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Введение в астрофизику частиц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Лектор: М.Ю. Кузнецов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Время проведения: пн., 12:10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Форма отчётности: экзамен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Программа курса: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I. Темная материя (ТМ).</w:t>
        <w:br/>
        <w:t>1. Астрофизика частиц как область науки: направления, особенности, связь с физикой высоких энергий. Темная материй: историческая параллель - открытие Нептуна. Теорема вириала. Наблюдательные указания на присутствие невидимой материи: дисперсия скоростей в скоплениях галактик, кривые вращения галактик. Распределения ТМ в галактиках.</w:t>
        <w:br/>
        <w:t>2. Общие ограничения на свойства частиц темной материи из наблюдений. ТМ в ранней Вселенной: тепловое рождение. Холодная и горячая ТМ.</w:t>
        <w:br/>
        <w:t>3. Закалка тяжелых реликтовых частиц. Слабовзаимодействующие массивные частицы как естественный кандидат на роль ТМ (WIMP Miracle). Ограничение на массу частиц темной материи рождающейся термально.</w:t>
        <w:br/>
        <w:t>4. Поиск негравитационного сигнала темной материи. Непрямой поиск ТМ в различных астрофизических данных. Прямой поиск ТМ в низкофоновых экспериментах.</w:t>
        <w:br/>
        <w:t>5*. Особенности макроскопической динамики ТМ и астрономические наблюдения: missing satellites, too big to fail, core/cusp problem и т.д.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II. Космические лучи (КЛ).</w:t>
        <w:br/>
        <w:t>6. Наблюдаемые свойства КЛ: плотность потока, спектр. Ускорения космические лучей до высоких энергий. Механизм Ферми 2-ого порядка. Механизм Ферми 1-ого порядка: ускорение в ударных волнах. Оценка максимальной энергии.</w:t>
        <w:br/>
        <w:t>7*. Наблюдение космических лучей: широкие атмосферные ливни. Реконструкция направления и энергии первичной частицы. Оценка типа первичной частицы. Мюонная проблема.</w:t>
        <w:br/>
        <w:t>8. Космические лучи в Галактике: уравнение диффузии, модель "leaky box". Массовый состав, отношение бор/углерод. Оценка общей энергетики, сверхновые как возможный источник. Вторичные гамма и нейтринные сигналы от ускорителей КЛ.</w:t>
        <w:br/>
        <w:t>9*. Модели космических лучей высоких энергий. Теории происхождения "колена": предел ускорения, модель убегания, модель одного источника; их проверка. Переход от галактических к внегалактическим КЛ.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10. Космические лучи ультравысоких энергий (КЛУВЭ). Распространение космических лучей в межзвездной среде. Эффект Грейзена-Зацепина-Кузьмина. Теоретическое предсказание спектра КЛУВЭ. Распространение КЛУВЭ в магнитных полях.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11*. Общие ограничения на ускорители КЛУВЭ: критерий Хилласа, критерий Птициной-Троицкого. Критерий Блэндфорда. Транзиентные источники.</w:t>
        <w:br/>
        <w:t>12*. Вторичные сигналы от распространения КЛУВЭ: космогенные фотоны, космогенные нейтрино. Зависимость от интенсивности космических фоновых излучений и от состава КЛУВЭ. Перспективы наблюдения.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III. Космические магнитные поля.</w:t>
        <w:br/>
        <w:t>13. Общий обзор: галактическое магнитное поле, поля внегалактических структур, космологическое магнитное поле. Возможные механизмы происхождения космических магнитных полей. Фарадеевское вращение и наблюдательные ограничения на внегалактическое магнитное поле.</w:t>
        <w:br/>
        <w:t xml:space="preserve">14. Распространение электромагнитных каскадов в крупномасштабных магнитных полях. Ограничения на внегалактическое магнитное поле из гамма-наблюдений далеких источников. Ограничения на магнитные поля из наблюдений КЛУВЭ.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* факультативно.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Рекомендуемая литература: 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>Литература:</w:t>
        <w:br/>
        <w:t>1. Д.С. Горбунов, В.А. Рубаков, Введение в теорию ранней Вселенной. Теория горячего Большого взрыва, М.: УРСС, 2008.</w:t>
        <w:br/>
        <w:t>2. G. Bertone (editor), Particle Dark Matter, Cambridge University Press, 2010.</w:t>
        <w:br/>
        <w:t>3. M. Cirelli et al., PPPC 4 DM ID: A Poor Particle Physicist Cookbook for Dark Matter Indirect Detection, JCAP 03 (2011), 051, [arXiv:1012.4515 [hep-ph]].</w:t>
        <w:br/>
        <w:t>4. T. Gaisser, R. Engel, E. Resconi, Cosmic Rays and Particle Physics, Cambridge University Press, 2016.</w:t>
        <w:br/>
        <w:t>5. М. Vietri, Foundations of high-energy astrophysics, University Of Chicago Press, 2008.</w:t>
        <w:br/>
        <w:t>6. G. Sigl, Astroparticle Physics: Theory and Phenomenology, Atlantis Press, 2017.</w:t>
        <w:br/>
        <w:t>7. С.В. Троицкий, Космические частицы с энергиями выше 10^19 эВ: краткий обзор результатов, УФН 183 323-330, (2013).</w:t>
        <w:br/>
        <w:t>8. R. Durrer, A. Neronov, Cosmological Magnetic Fields: Their Generation, Evolution and Observation, Astron. Astrophys. Rev. 21, 62 (2013), [arXiv:1303.7121 [astro-ph.CO]].</w:t>
        <w:br/>
        <w:t>9. A. Shukurov, K. Subramanian, Astrophysical Magnetic Fields, Cambridge University Press, 2022.</w:t>
      </w:r>
    </w:p>
    <w:p>
      <w:pPr>
        <w:pStyle w:val="BodyText"/>
        <w:bidi w:val="0"/>
        <w:jc w:val="start"/>
        <w:rPr>
          <w:lang w:val="ru-RU"/>
        </w:rPr>
      </w:pPr>
      <w:r>
        <w:rPr>
          <w:lang w:val="ru-RU"/>
        </w:rPr>
        <w:t xml:space="preserve">Материалы по курсу, файлы: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hyperlink r:id="rId2">
        <w:r>
          <w:rPr>
            <w:rStyle w:val="Hyperlink"/>
            <w:lang w:val="ru-RU"/>
          </w:rPr>
          <w:t xml:space="preserve">Курсовая работа по анизотропии космических лучей сверхвысоких энергий KASCADE </w:t>
        </w:r>
      </w:hyperlink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hyperlink r:id="rId3">
        <w:r>
          <w:rPr>
            <w:rStyle w:val="Hyperlink"/>
            <w:lang w:val="ru-RU"/>
          </w:rPr>
          <w:t xml:space="preserve">Курсовая работа "Источники и состав космических лучей ультравысоких энергий" </w:t>
        </w:r>
      </w:hyperlink>
    </w:p>
    <w:p>
      <w:pPr>
        <w:pStyle w:val="Normal"/>
        <w:bidi w:val="0"/>
        <w:jc w:val="start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SC Regular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 SC Regular" w:cs="FreeSans"/>
      <w:color w:val="auto"/>
      <w:kern w:val="2"/>
      <w:sz w:val="24"/>
      <w:szCs w:val="24"/>
      <w:lang w:val="ru-RU" w:eastAsia="zh-CN" w:bidi="hi-IN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 Regular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ic.inr.ru/media/materials/proposal_KASCADE_composition-anisotropy.doc" TargetMode="External"/><Relationship Id="rId3" Type="http://schemas.openxmlformats.org/officeDocument/2006/relationships/hyperlink" Target="https://fic.inr.ru/media/materials/proposal_LLH_UHECR_sources-composition.do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LibreOffice/26.8.0.3$Linux_X86_64 LibreOffice_project/bce0998afefdbc355585ca324285661a2170ba77</Application>
  <AppVersion>15.0000</AppVersion>
  <Pages>2</Pages>
  <Words>530</Words>
  <Characters>3739</Characters>
  <CharactersWithSpaces>4261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2026-09-07T11:00:56Z</dcterms:created>
  <dc:creator/>
  <dc:description/>
  <dc:language>ru-RU</dc:language>
  <cp:lastModifiedBy/>
  <dcterms:modified xsi:type="dcterms:W3CDTF">2026-09-07T11:19:35Z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